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Style w:val="Fontepargpadro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1551305</wp:posOffset>
                </wp:positionH>
                <wp:positionV relativeFrom="paragraph">
                  <wp:posOffset>-328295</wp:posOffset>
                </wp:positionV>
                <wp:extent cx="4620260" cy="1680845"/>
                <wp:effectExtent l="0" t="0" r="0" b="0"/>
                <wp:wrapNone/>
                <wp:docPr id="1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520" cy="168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Normal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rStyle w:val="Fontepargpadro"/>
                                <w:rFonts w:eastAsia="Calibri" w:cs="Calibri" w:ascii="Times New Roman" w:hAnsi="Times New Roman"/>
                                <w:b/>
                                <w:color w:val="000000"/>
                                <w:szCs w:val="22"/>
                                <w:lang w:bidi="ar-SA"/>
                              </w:rPr>
                              <w:t>CONSELHO MUNICIPAL</w:t>
                            </w:r>
                          </w:p>
                          <w:p>
                            <w:pPr>
                              <w:pStyle w:val="LONormal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rStyle w:val="Fontepargpadro"/>
                                <w:rFonts w:eastAsia="Calibri" w:cs="Calibri" w:ascii="Times New Roman" w:hAnsi="Times New Roman"/>
                                <w:b/>
                                <w:color w:val="000000"/>
                                <w:szCs w:val="22"/>
                                <w:lang w:bidi="ar-SA"/>
                              </w:rPr>
                              <w:t>DOS DIREITOS DA CRIANÇA E DO ADOLESCENTE</w:t>
                            </w:r>
                          </w:p>
                          <w:p>
                            <w:pPr>
                              <w:pStyle w:val="LONormal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rStyle w:val="Fontepargpadro"/>
                                <w:rFonts w:eastAsia="Calibri" w:cs="Calibri" w:ascii="Times New Roman" w:hAnsi="Times New Roman"/>
                                <w:b/>
                                <w:color w:val="000000"/>
                                <w:szCs w:val="22"/>
                                <w:lang w:bidi="ar-SA"/>
                              </w:rPr>
                              <w:t>SANTA CRUZ DO SUL – RS</w:t>
                            </w:r>
                          </w:p>
                          <w:p>
                            <w:pPr>
                              <w:pStyle w:val="LONormal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rStyle w:val="Fontepargpadro"/>
                                <w:rFonts w:eastAsia="Calibri" w:cs="Calibri" w:ascii="Times New Roman" w:hAnsi="Times New Roman"/>
                                <w:color w:val="000000"/>
                                <w:sz w:val="18"/>
                                <w:szCs w:val="18"/>
                                <w:lang w:bidi="ar-SA"/>
                              </w:rPr>
                              <w:t>CRIADO PELA LEI MUNICIPAL Nº 2333 DE 03/12/90</w:t>
                            </w:r>
                          </w:p>
                          <w:p>
                            <w:pPr>
                              <w:pStyle w:val="LONormal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rStyle w:val="Fontepargpadro"/>
                                <w:rFonts w:eastAsia="Calibri" w:cs="Calibri" w:ascii="Times New Roman" w:hAnsi="Times New Roman"/>
                                <w:color w:val="000000"/>
                                <w:sz w:val="18"/>
                                <w:szCs w:val="22"/>
                                <w:lang w:bidi="ar-SA"/>
                              </w:rPr>
                              <w:t>Av. Euclydes Nicolau Kliemann,1515- 2ºandar- Ana Nery   Fone: 3715 6230   CEP: 96835-001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stroked="f" style="position:absolute;margin-left:122.15pt;margin-top:-25.85pt;width:363.7pt;height:132.2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Normal"/>
                        <w:spacing w:before="0" w:after="200"/>
                        <w:jc w:val="center"/>
                        <w:rPr/>
                      </w:pPr>
                      <w:r>
                        <w:rPr>
                          <w:rStyle w:val="Fontepargpadro"/>
                          <w:rFonts w:eastAsia="Calibri" w:cs="Calibri" w:ascii="Times New Roman" w:hAnsi="Times New Roman"/>
                          <w:b/>
                          <w:color w:val="000000"/>
                          <w:szCs w:val="22"/>
                          <w:lang w:bidi="ar-SA"/>
                        </w:rPr>
                        <w:t>CONSELHO MUNICIPAL</w:t>
                      </w:r>
                    </w:p>
                    <w:p>
                      <w:pPr>
                        <w:pStyle w:val="LONormal"/>
                        <w:spacing w:before="0" w:after="200"/>
                        <w:jc w:val="center"/>
                        <w:rPr/>
                      </w:pPr>
                      <w:r>
                        <w:rPr>
                          <w:rStyle w:val="Fontepargpadro"/>
                          <w:rFonts w:eastAsia="Calibri" w:cs="Calibri" w:ascii="Times New Roman" w:hAnsi="Times New Roman"/>
                          <w:b/>
                          <w:color w:val="000000"/>
                          <w:szCs w:val="22"/>
                          <w:lang w:bidi="ar-SA"/>
                        </w:rPr>
                        <w:t>DOS DIREITOS DA CRIANÇA E DO ADOLESCENTE</w:t>
                      </w:r>
                    </w:p>
                    <w:p>
                      <w:pPr>
                        <w:pStyle w:val="LONormal"/>
                        <w:spacing w:before="0" w:after="200"/>
                        <w:jc w:val="center"/>
                        <w:rPr/>
                      </w:pPr>
                      <w:r>
                        <w:rPr>
                          <w:rStyle w:val="Fontepargpadro"/>
                          <w:rFonts w:eastAsia="Calibri" w:cs="Calibri" w:ascii="Times New Roman" w:hAnsi="Times New Roman"/>
                          <w:b/>
                          <w:color w:val="000000"/>
                          <w:szCs w:val="22"/>
                          <w:lang w:bidi="ar-SA"/>
                        </w:rPr>
                        <w:t>SANTA CRUZ DO SUL – RS</w:t>
                      </w:r>
                    </w:p>
                    <w:p>
                      <w:pPr>
                        <w:pStyle w:val="LONormal"/>
                        <w:spacing w:before="0" w:after="200"/>
                        <w:jc w:val="center"/>
                        <w:rPr/>
                      </w:pPr>
                      <w:r>
                        <w:rPr>
                          <w:rStyle w:val="Fontepargpadro"/>
                          <w:rFonts w:eastAsia="Calibri" w:cs="Calibri" w:ascii="Times New Roman" w:hAnsi="Times New Roman"/>
                          <w:color w:val="000000"/>
                          <w:sz w:val="18"/>
                          <w:szCs w:val="18"/>
                          <w:lang w:bidi="ar-SA"/>
                        </w:rPr>
                        <w:t>CRIADO PELA LEI MUNICIPAL Nº 2333 DE 03/12/90</w:t>
                      </w:r>
                    </w:p>
                    <w:p>
                      <w:pPr>
                        <w:pStyle w:val="LONormal"/>
                        <w:spacing w:before="0" w:after="200"/>
                        <w:jc w:val="center"/>
                        <w:rPr/>
                      </w:pPr>
                      <w:r>
                        <w:rPr>
                          <w:rStyle w:val="Fontepargpadro"/>
                          <w:rFonts w:eastAsia="Calibri" w:cs="Calibri" w:ascii="Times New Roman" w:hAnsi="Times New Roman"/>
                          <w:color w:val="000000"/>
                          <w:sz w:val="18"/>
                          <w:szCs w:val="22"/>
                          <w:lang w:bidi="ar-SA"/>
                        </w:rPr>
                        <w:t>Av. Euclydes Nicolau Kliemann,1515- 2ºandar- Ana Nery   Fone: 3715 6230   CEP: 96835-001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-300990</wp:posOffset>
            </wp:positionH>
            <wp:positionV relativeFrom="paragraph">
              <wp:posOffset>-219075</wp:posOffset>
            </wp:positionV>
            <wp:extent cx="1671955" cy="1386840"/>
            <wp:effectExtent l="0" t="0" r="0" b="0"/>
            <wp:wrapTopAndBottom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7" t="-300" r="-227" b="-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Style w:val="Fontepargpadro"/>
          <w:rFonts w:cs="Arial" w:ascii="Arial" w:hAnsi="Arial"/>
          <w:b/>
          <w:bCs/>
        </w:rPr>
        <w:t>RESOLUÇÃO 0</w:t>
      </w:r>
      <w:r>
        <w:rPr>
          <w:rStyle w:val="Fontepargpadro"/>
          <w:rFonts w:cs="Arial" w:ascii="Arial" w:hAnsi="Arial"/>
          <w:b/>
          <w:bCs/>
        </w:rPr>
        <w:t>02</w:t>
      </w:r>
      <w:r>
        <w:rPr>
          <w:rStyle w:val="Fontepargpadro"/>
          <w:rFonts w:cs="Arial" w:ascii="Arial" w:hAnsi="Arial"/>
          <w:b/>
          <w:bCs/>
        </w:rPr>
        <w:t>/202</w:t>
      </w:r>
      <w:r>
        <w:rPr>
          <w:rStyle w:val="Fontepargpadro"/>
          <w:rFonts w:cs="Arial" w:ascii="Arial" w:hAnsi="Arial"/>
          <w:b/>
          <w:bCs/>
        </w:rPr>
        <w:t>6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9"/>
        </w:tabs>
        <w:spacing w:lineRule="auto" w:line="360"/>
        <w:ind w:left="4500" w:right="0" w:hanging="0"/>
        <w:jc w:val="both"/>
        <w:rPr/>
      </w:pPr>
      <w:r>
        <w:rPr>
          <w:rFonts w:cs="Arial" w:ascii="Arial" w:hAnsi="Arial"/>
          <w:b/>
          <w:bCs/>
        </w:rPr>
        <w:t>Dispõe sobre o Plano de Aplicação do Fundo Municipal dos Direitos da Criança e do Adolescente de Santa Cruz do Sul para o ano de 202</w:t>
      </w:r>
      <w:r>
        <w:rPr>
          <w:rFonts w:cs="Arial" w:ascii="Arial" w:hAnsi="Arial"/>
          <w:b/>
          <w:bCs/>
        </w:rPr>
        <w:t>6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rFonts w:cs="Arial" w:ascii="Arial" w:hAnsi="Arial"/>
          <w:color w:val="000000"/>
        </w:rPr>
        <w:t xml:space="preserve">O Conselho Municipal dos Direitos da Criança e do Adolescente de Santa Cruz do Sul, no uso de suas atribuições, fundamentado </w:t>
      </w:r>
      <w:r>
        <w:rPr>
          <w:rStyle w:val="Fontepargpadro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Lei Municipal nº 9.252</w:t>
      </w:r>
      <w:r>
        <w:rPr>
          <w:rStyle w:val="Fontepargpadro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/>
        </w:rPr>
        <w:t>, de 18 de abril de 2023</w:t>
      </w:r>
      <w:r>
        <w:rPr>
          <w:rStyle w:val="Fontepargpadro"/>
          <w:rFonts w:cs="Arial" w:ascii="Arial" w:hAnsi="Arial"/>
          <w:color w:val="000000"/>
        </w:rPr>
        <w:t xml:space="preserve">, na sua reunião plenária ordinária do dia </w:t>
      </w:r>
      <w:r>
        <w:rPr>
          <w:rStyle w:val="Fontepargpadro"/>
          <w:rFonts w:cs="Arial" w:ascii="Arial" w:hAnsi="Arial"/>
          <w:color w:val="000000"/>
        </w:rPr>
        <w:t>31</w:t>
      </w:r>
      <w:r>
        <w:rPr>
          <w:rStyle w:val="Fontepargpadro"/>
          <w:rFonts w:cs="Arial" w:ascii="Arial" w:hAnsi="Arial"/>
          <w:color w:val="000000"/>
        </w:rPr>
        <w:t xml:space="preserve"> de </w:t>
      </w:r>
      <w:r>
        <w:rPr>
          <w:rStyle w:val="Fontepargpadro"/>
          <w:rFonts w:cs="Arial" w:ascii="Arial" w:hAnsi="Arial"/>
          <w:color w:val="000000"/>
        </w:rPr>
        <w:t>março</w:t>
      </w:r>
      <w:r>
        <w:rPr>
          <w:rStyle w:val="Fontepargpadro"/>
          <w:rFonts w:cs="Arial" w:ascii="Arial" w:hAnsi="Arial"/>
          <w:color w:val="000000"/>
        </w:rPr>
        <w:t xml:space="preserve"> de 202</w:t>
      </w:r>
      <w:r>
        <w:rPr>
          <w:rStyle w:val="Fontepargpadro"/>
          <w:rFonts w:cs="Arial" w:ascii="Arial" w:hAnsi="Arial"/>
          <w:color w:val="000000"/>
        </w:rPr>
        <w:t>6</w:t>
      </w:r>
      <w:r>
        <w:rPr>
          <w:rStyle w:val="Fontepargpadro"/>
          <w:rFonts w:cs="Arial" w:ascii="Arial" w:hAnsi="Arial"/>
          <w:color w:val="000000"/>
        </w:rPr>
        <w:t>.</w:t>
      </w:r>
    </w:p>
    <w:p>
      <w:pPr>
        <w:pStyle w:val="Normal"/>
        <w:spacing w:lineRule="auto" w:line="360"/>
        <w:jc w:val="center"/>
        <w:rPr/>
      </w:pPr>
      <w:r>
        <w:rPr>
          <w:rStyle w:val="Fontepargpadro"/>
          <w:rFonts w:cs="Arial" w:ascii="Arial" w:hAnsi="Arial"/>
          <w:b/>
          <w:bCs/>
          <w:color w:val="000000"/>
        </w:rPr>
        <w:t>Considerando:</w:t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</w:rPr>
        <w:t>*</w:t>
      </w:r>
      <w:r>
        <w:rPr>
          <w:rStyle w:val="Fontepargpadro"/>
          <w:rFonts w:cs="Arial" w:ascii="Arial" w:hAnsi="Arial"/>
          <w:color w:val="000000"/>
        </w:rPr>
        <w:t xml:space="preserve"> O Estatuto da Criança e do Adolescente – Lei 8.069/90</w:t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rFonts w:cs="Arial" w:ascii="Arial" w:hAnsi="Arial"/>
          <w:color w:val="000000"/>
        </w:rPr>
        <w:t>* Lei Municipal nº 9.252/23 que dispõe sobre o FMDCA e outros;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* A Resolução nº 137 de 21 de janeiro de 2010 do Conselho Nacional dos Direitos da Criança e do Adolescente – CONANDA, que dispõe sobre os parâmetros para a criação e o funcionamento dos Fundos Nacional, Estadual e Municipais dos Direitos da Criança e do Adolescente e dá outras providências: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RESOLVE: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color w:val="000000"/>
        </w:rPr>
        <w:t>Art 1°. Aprovar o Plano de Aplicação do Fundo Municipal dos Direitos da Criança e Adolescente de Santa Cruz do Sul para o ano de 202</w:t>
      </w:r>
      <w:r>
        <w:rPr>
          <w:rFonts w:cs="Arial" w:ascii="Arial" w:hAnsi="Arial"/>
          <w:color w:val="000000"/>
        </w:rPr>
        <w:t>6</w:t>
      </w:r>
      <w:r>
        <w:rPr>
          <w:rFonts w:cs="Arial" w:ascii="Arial" w:hAnsi="Arial"/>
          <w:color w:val="000000"/>
        </w:rPr>
        <w:t>, conforme segue:</w:t>
      </w:r>
    </w:p>
    <w:p>
      <w:pPr>
        <w:pStyle w:val="Normal"/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rFonts w:cs="Arial" w:ascii="Arial" w:hAnsi="Arial"/>
          <w:color w:val="000000"/>
        </w:rPr>
        <w:t xml:space="preserve">Em Sessão Plenária Ordinária do Conselho Municipal dos Direitos da Criança e do Adolescente de Santa Cruz do Sul do dia </w:t>
      </w:r>
      <w:r>
        <w:rPr>
          <w:rStyle w:val="Fontepargpadro"/>
          <w:rFonts w:cs="Arial" w:ascii="Arial" w:hAnsi="Arial"/>
          <w:b/>
          <w:bCs/>
          <w:color w:val="000000"/>
        </w:rPr>
        <w:t>31</w:t>
      </w:r>
      <w:r>
        <w:rPr>
          <w:rStyle w:val="Fontepargpadro"/>
          <w:rFonts w:cs="Arial" w:ascii="Arial" w:hAnsi="Arial"/>
          <w:b/>
          <w:bCs/>
          <w:color w:val="000000"/>
        </w:rPr>
        <w:t xml:space="preserve"> de </w:t>
      </w:r>
      <w:r>
        <w:rPr>
          <w:rStyle w:val="Fontepargpadro"/>
          <w:rFonts w:cs="Arial" w:ascii="Arial" w:hAnsi="Arial"/>
          <w:b/>
          <w:bCs/>
          <w:color w:val="000000"/>
        </w:rPr>
        <w:t>março</w:t>
      </w:r>
      <w:r>
        <w:rPr>
          <w:rStyle w:val="Fontepargpadro"/>
          <w:rFonts w:cs="Arial" w:ascii="Arial" w:hAnsi="Arial"/>
          <w:b/>
          <w:bCs/>
          <w:color w:val="000000"/>
        </w:rPr>
        <w:t xml:space="preserve"> de 202</w:t>
      </w:r>
      <w:r>
        <w:rPr>
          <w:rStyle w:val="Fontepargpadro"/>
          <w:rFonts w:cs="Arial" w:ascii="Arial" w:hAnsi="Arial"/>
          <w:b/>
          <w:bCs/>
          <w:color w:val="000000"/>
        </w:rPr>
        <w:t>6</w:t>
      </w:r>
      <w:r>
        <w:rPr>
          <w:rStyle w:val="Fontepargpadro"/>
          <w:rFonts w:cs="Arial" w:ascii="Arial" w:hAnsi="Arial"/>
          <w:b/>
          <w:bCs/>
          <w:color w:val="000000"/>
        </w:rPr>
        <w:t>.</w:t>
      </w:r>
    </w:p>
    <w:p>
      <w:pPr>
        <w:pStyle w:val="Normal"/>
        <w:tabs>
          <w:tab w:val="clear" w:pos="709"/>
          <w:tab w:val="left" w:pos="432" w:leader="none"/>
        </w:tabs>
        <w:spacing w:lineRule="auto" w:line="360"/>
        <w:ind w:left="432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7090" w:leader="none"/>
        </w:tabs>
        <w:spacing w:lineRule="atLeast" w:line="200"/>
        <w:rPr/>
      </w:pPr>
      <w:r>
        <w:rPr>
          <w:rStyle w:val="Nfaseforte"/>
          <w:rFonts w:eastAsia="Arial" w:cs="Arial" w:ascii="Arial" w:hAnsi="Arial"/>
          <w:b w:val="false"/>
          <w:bCs w:val="false"/>
          <w:color w:val="000000"/>
          <w:lang w:eastAsia="ar-SA" w:bidi="ar-SA"/>
        </w:rPr>
        <w:t xml:space="preserve">                                              </w:t>
      </w:r>
      <w:r>
        <w:rPr>
          <w:rStyle w:val="Nfaseforte"/>
          <w:rFonts w:eastAsia="Arial" w:cs="Arial" w:ascii="Arial" w:hAnsi="Arial"/>
          <w:bCs w:val="false"/>
          <w:color w:val="000000"/>
          <w:lang w:eastAsia="ar-SA" w:bidi="ar-SA"/>
        </w:rPr>
        <w:t>__________________________</w:t>
      </w:r>
    </w:p>
    <w:p>
      <w:pPr>
        <w:pStyle w:val="Ttulo1"/>
        <w:keepNext w:val="true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360"/>
        <w:ind w:left="0" w:hanging="0"/>
        <w:jc w:val="center"/>
        <w:rPr/>
      </w:pPr>
      <w:r>
        <w:rPr>
          <w:rFonts w:eastAsia="Times New Roman" w:cs="Arial"/>
          <w:b/>
          <w:bCs/>
          <w:color w:val="auto"/>
          <w:sz w:val="24"/>
          <w:szCs w:val="24"/>
          <w:u w:val="none"/>
          <w:lang w:val="pt-BR" w:eastAsia="zxx" w:bidi="ar-SA"/>
        </w:rPr>
        <w:t>Maqueli Geanezini da Silva</w:t>
      </w:r>
    </w:p>
    <w:p>
      <w:pPr>
        <w:pStyle w:val="Normal"/>
        <w:jc w:val="center"/>
        <w:rPr/>
      </w:pPr>
      <w:r>
        <w:rPr>
          <w:rStyle w:val="Nfaseforte"/>
          <w:rFonts w:eastAsia="Times New Roman" w:cs="Arial" w:ascii="Arial" w:hAnsi="Arial"/>
          <w:b/>
          <w:bCs/>
          <w:color w:val="auto"/>
          <w:sz w:val="24"/>
          <w:szCs w:val="24"/>
          <w:u w:val="none"/>
          <w:lang w:val="pt-BR" w:eastAsia="zxx" w:bidi="ar-SA"/>
        </w:rPr>
        <w:t>Presidente do COMDICA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Lucida Sans Unicode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rFonts w:ascii="Arial" w:hAnsi="Arial" w:eastAsia="Arial" w:cs="Arial"/>
      <w:b/>
      <w:bCs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jc w:val="center"/>
      <w:outlineLvl w:val="2"/>
    </w:pPr>
    <w:rPr>
      <w:rFonts w:ascii="Arial" w:hAnsi="Arial" w:eastAsia="Arial" w:cs="Arial"/>
      <w:b/>
      <w:bCs/>
      <w:sz w:val="18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Nfaseforte">
    <w:name w:val="Ênfase forte"/>
    <w:qFormat/>
    <w:rPr>
      <w:b/>
      <w:bCs/>
    </w:rPr>
  </w:style>
  <w:style w:type="character" w:styleId="WW8Num2z0">
    <w:name w:val="WW8Num2z0"/>
    <w:qFormat/>
    <w:rPr>
      <w:rFonts w:ascii="Symbol" w:hAnsi="Symbol" w:eastAsia="Symbol" w:cs="OpenSymbol;Arial Unicode MS"/>
    </w:rPr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Smbolosdenumerao">
    <w:name w:val="Símbolos de numeração"/>
    <w:qFormat/>
    <w:rPr/>
  </w:style>
  <w:style w:type="character" w:styleId="LinkdaInternet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Corpodotexto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Corpodo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Subttulo">
    <w:name w:val="Subtitle"/>
    <w:basedOn w:val="Ttulo"/>
    <w:next w:val="Corpodotexto"/>
    <w:qFormat/>
    <w:pPr>
      <w:suppressAutoHyphens w:val="true"/>
      <w:jc w:val="center"/>
    </w:pPr>
    <w:rPr>
      <w:i/>
      <w:iCs/>
    </w:rPr>
  </w:style>
  <w:style w:type="paragraph" w:styleId="Recuodecorpodetexto21">
    <w:name w:val="Recuo de corpo de texto 21"/>
    <w:basedOn w:val="Normal"/>
    <w:qFormat/>
    <w:pPr>
      <w:tabs>
        <w:tab w:val="clear" w:pos="709"/>
      </w:tabs>
      <w:suppressAutoHyphens w:val="true"/>
      <w:ind w:left="-360" w:right="0" w:hanging="720"/>
    </w:pPr>
    <w:rPr>
      <w:sz w:val="28"/>
    </w:rPr>
  </w:style>
  <w:style w:type="paragraph" w:styleId="Recuodecorpodetexto31">
    <w:name w:val="Recuo de corpo de texto 31"/>
    <w:basedOn w:val="Normal"/>
    <w:qFormat/>
    <w:pPr>
      <w:tabs>
        <w:tab w:val="clear" w:pos="709"/>
      </w:tabs>
      <w:suppressAutoHyphens w:val="true"/>
      <w:ind w:left="-900" w:right="0" w:hanging="720"/>
    </w:pPr>
    <w:rPr>
      <w:sz w:val="28"/>
    </w:rPr>
  </w:style>
  <w:style w:type="paragraph" w:styleId="Contedodoquadro">
    <w:name w:val="Conteúdo do quadro"/>
    <w:basedOn w:val="Corpodotexto"/>
    <w:qFormat/>
    <w:pPr>
      <w:suppressAutoHyphens w:val="true"/>
    </w:pPr>
    <w:rPr/>
  </w:style>
  <w:style w:type="paragraph" w:styleId="Captulo">
    <w:name w:val="Cap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/>
      <w:jc w:val="left"/>
      <w:textAlignment w:val="baseline"/>
    </w:pPr>
    <w:rPr>
      <w:rFonts w:ascii="Arial" w:hAnsi="Arial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t-BR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LibreOffice/6.2.8.2$Windows_X86_64 LibreOffice_project/f82ddfca21ebc1e222a662a32b25c0c9d20169ee</Application>
  <Pages>1</Pages>
  <Words>241</Words>
  <Characters>1161</Characters>
  <CharactersWithSpaces>1437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2021-01-14T14:19:00Z</dcterms:created>
  <dc:creator>comdica</dc:creator>
  <dc:description/>
  <dc:language>pt-BR</dc:language>
  <cp:lastModifiedBy/>
  <cp:lastPrinted>2023-12-20T11:35:06Z</cp:lastPrinted>
  <dcterms:modified xsi:type="dcterms:W3CDTF">2026-03-17T13:34:39Z</dcterms:modified>
  <cp:revision>9</cp:revision>
  <dc:subject/>
  <dc:title/>
</cp:coreProperties>
</file>